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8CC8" w14:textId="77777777" w:rsidR="00FE067E" w:rsidRDefault="00CD36CF" w:rsidP="00EF6030">
      <w:pPr>
        <w:pStyle w:val="TitlePageOrigin"/>
      </w:pPr>
      <w:r>
        <w:t>WEST virginia legislature</w:t>
      </w:r>
    </w:p>
    <w:p w14:paraId="082688CF" w14:textId="77777777" w:rsidR="00CD36CF" w:rsidRDefault="00CD36CF" w:rsidP="00EF6030">
      <w:pPr>
        <w:pStyle w:val="TitlePageSession"/>
      </w:pPr>
      <w:r>
        <w:t>20</w:t>
      </w:r>
      <w:r w:rsidR="006565E8">
        <w:t>2</w:t>
      </w:r>
      <w:r w:rsidR="00AE27A7">
        <w:t>5</w:t>
      </w:r>
      <w:r>
        <w:t xml:space="preserve"> regular session</w:t>
      </w:r>
    </w:p>
    <w:p w14:paraId="495B30DC" w14:textId="77777777" w:rsidR="00CD36CF" w:rsidRDefault="00B248C8" w:rsidP="00EF6030">
      <w:pPr>
        <w:pStyle w:val="TitlePageBillPrefix"/>
      </w:pPr>
      <w:sdt>
        <w:sdtPr>
          <w:tag w:val="IntroDate"/>
          <w:id w:val="-1236936958"/>
          <w:placeholder>
            <w:docPart w:val="0B77691F37E04C2998EF4E73DD6B584E"/>
          </w:placeholder>
          <w:text/>
        </w:sdtPr>
        <w:sdtEndPr/>
        <w:sdtContent>
          <w:r w:rsidR="00AC3B58">
            <w:t>Committee Substitute</w:t>
          </w:r>
        </w:sdtContent>
      </w:sdt>
    </w:p>
    <w:p w14:paraId="4A6E4296" w14:textId="77777777" w:rsidR="00AC3B58" w:rsidRPr="00AC3B58" w:rsidRDefault="00AC3B58" w:rsidP="00EF6030">
      <w:pPr>
        <w:pStyle w:val="TitlePageBillPrefix"/>
      </w:pPr>
      <w:r>
        <w:t>for</w:t>
      </w:r>
    </w:p>
    <w:p w14:paraId="02FD4618" w14:textId="77777777" w:rsidR="00CD36CF" w:rsidRDefault="00B248C8" w:rsidP="00EF6030">
      <w:pPr>
        <w:pStyle w:val="BillNumber"/>
      </w:pPr>
      <w:sdt>
        <w:sdtPr>
          <w:tag w:val="Chamber"/>
          <w:id w:val="893011969"/>
          <w:lock w:val="sdtLocked"/>
          <w:placeholder>
            <w:docPart w:val="D909EAC8A1364B57996A2985D0A863F5"/>
          </w:placeholder>
          <w:dropDownList>
            <w:listItem w:displayText="House" w:value="House"/>
            <w:listItem w:displayText="Senate" w:value="Senate"/>
          </w:dropDownList>
        </w:sdtPr>
        <w:sdtEndPr/>
        <w:sdtContent>
          <w:r w:rsidR="003B4679">
            <w:t>Senate</w:t>
          </w:r>
        </w:sdtContent>
      </w:sdt>
      <w:r w:rsidR="00303684">
        <w:t xml:space="preserve"> </w:t>
      </w:r>
      <w:r w:rsidR="00CD36CF">
        <w:t xml:space="preserve">Bill </w:t>
      </w:r>
      <w:sdt>
        <w:sdtPr>
          <w:tag w:val="BNum"/>
          <w:id w:val="1645317809"/>
          <w:lock w:val="sdtLocked"/>
          <w:placeholder>
            <w:docPart w:val="FF00F1C7EFE34A6ABD22D5775FC47244"/>
          </w:placeholder>
          <w:text/>
        </w:sdtPr>
        <w:sdtEndPr/>
        <w:sdtContent>
          <w:r w:rsidR="003B4679" w:rsidRPr="003B4679">
            <w:t>748</w:t>
          </w:r>
        </w:sdtContent>
      </w:sdt>
    </w:p>
    <w:p w14:paraId="4976B2C7" w14:textId="7049DF39" w:rsidR="003B4679" w:rsidRDefault="003B4679" w:rsidP="00EF6030">
      <w:pPr>
        <w:pStyle w:val="References"/>
        <w:rPr>
          <w:smallCaps/>
        </w:rPr>
      </w:pPr>
      <w:r>
        <w:rPr>
          <w:smallCaps/>
        </w:rPr>
        <w:t>By Senators Helton</w:t>
      </w:r>
      <w:r w:rsidR="008519AB">
        <w:rPr>
          <w:smallCaps/>
        </w:rPr>
        <w:t>,</w:t>
      </w:r>
      <w:r>
        <w:rPr>
          <w:smallCaps/>
        </w:rPr>
        <w:t xml:space="preserve"> Clements</w:t>
      </w:r>
      <w:r w:rsidR="008519AB">
        <w:rPr>
          <w:smallCaps/>
        </w:rPr>
        <w:t>, and Hamilton</w:t>
      </w:r>
    </w:p>
    <w:p w14:paraId="3998D812" w14:textId="77777777" w:rsidR="00047B7E" w:rsidRDefault="00CD36CF" w:rsidP="00EF6030">
      <w:pPr>
        <w:pStyle w:val="References"/>
        <w:sectPr w:rsidR="00047B7E" w:rsidSect="00352B7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t>[</w:t>
      </w:r>
      <w:r w:rsidR="00EC1FC5">
        <w:t>R</w:t>
      </w:r>
      <w:r w:rsidR="00002112">
        <w:t xml:space="preserve">eported </w:t>
      </w:r>
      <w:sdt>
        <w:sdtPr>
          <w:id w:val="-32107996"/>
          <w:placeholder>
            <w:docPart w:val="979C8F995807495C849A24531980EE17"/>
          </w:placeholder>
          <w:text/>
        </w:sdtPr>
        <w:sdtEndPr/>
        <w:sdtContent>
          <w:r w:rsidR="00352B75">
            <w:t>March 27, 2025</w:t>
          </w:r>
        </w:sdtContent>
      </w:sdt>
      <w:r w:rsidR="00EC1FC5">
        <w:t xml:space="preserve">, from the Committee on </w:t>
      </w:r>
      <w:sdt>
        <w:sdtPr>
          <w:tag w:val="References"/>
          <w:id w:val="-1043047873"/>
          <w:placeholder>
            <w:docPart w:val="10ECFEAF14EF45408EE386DD4304DB67"/>
          </w:placeholder>
          <w:text w:multiLine="1"/>
        </w:sdtPr>
        <w:sdtEndPr/>
        <w:sdtContent>
          <w:r w:rsidR="00352B75">
            <w:t>Finance</w:t>
          </w:r>
        </w:sdtContent>
      </w:sdt>
      <w:r>
        <w:t>]</w:t>
      </w:r>
    </w:p>
    <w:p w14:paraId="4810E87C" w14:textId="77777777" w:rsidR="00047B7E" w:rsidRDefault="00047B7E" w:rsidP="00EF6030">
      <w:pPr>
        <w:pStyle w:val="References"/>
        <w:sectPr w:rsidR="00047B7E" w:rsidSect="00047B7E">
          <w:pgSz w:w="12240" w:h="15840" w:code="1"/>
          <w:pgMar w:top="1440" w:right="1440" w:bottom="1440" w:left="1440" w:header="720" w:footer="720" w:gutter="0"/>
          <w:lnNumType w:countBy="1" w:restart="newSection"/>
          <w:cols w:space="720"/>
          <w:titlePg/>
          <w:docGrid w:linePitch="360"/>
        </w:sectPr>
      </w:pPr>
    </w:p>
    <w:p w14:paraId="685F6663" w14:textId="77777777" w:rsidR="00352B75" w:rsidRPr="007F6DCE" w:rsidRDefault="00352B75" w:rsidP="00047B7E">
      <w:pPr>
        <w:ind w:left="720" w:hanging="720"/>
        <w:jc w:val="both"/>
        <w:rPr>
          <w:rFonts w:cs="Arial"/>
          <w:color w:val="auto"/>
        </w:rPr>
        <w:sectPr w:rsidR="00352B75" w:rsidRPr="007F6DCE" w:rsidSect="00047B7E">
          <w:pgSz w:w="12240" w:h="15840" w:code="1"/>
          <w:pgMar w:top="1440" w:right="1440" w:bottom="1440" w:left="1440" w:header="720" w:footer="720" w:gutter="0"/>
          <w:lnNumType w:countBy="1" w:restart="newSection"/>
          <w:pgNumType w:start="1"/>
          <w:cols w:space="720"/>
          <w:docGrid w:linePitch="360"/>
        </w:sectPr>
      </w:pPr>
      <w:r w:rsidRPr="007F6DCE">
        <w:rPr>
          <w:rFonts w:cs="Arial"/>
          <w:color w:val="auto"/>
        </w:rPr>
        <w:lastRenderedPageBreak/>
        <w:t xml:space="preserve">A BILL to amend the Code of West Virginia, 1931, as amended, by adding a new article, designated §7-28-1, §7-28-2, §7-28-3, §7-28-4, §7-28-5, §7-28-6, and §7-28-7, relating to creating the Safer Communities Act; stating legislative findings and purpose; providing definitions; authorizing counties to levy a public safety sales or amusement tax; providing for voter referendum prior to levying a public safety sales or amusement tax; providing passage by simple majority; requiring voter approval for rate change; setting a procedure for the referendum; setting out ballot language; requiring publication prior to election; requiring entry of an order following voter approval; requiring notification to certain offices; dedicating purposes of the funds; providing maximum tax rate amount; setting out an effective date; and providing exclusions. </w:t>
      </w:r>
    </w:p>
    <w:p w14:paraId="2EE7D76E" w14:textId="77777777" w:rsidR="00352B75" w:rsidRDefault="00352B75" w:rsidP="00047B7E">
      <w:pPr>
        <w:pStyle w:val="EnactingSection"/>
        <w:suppressLineNumbers/>
        <w:ind w:firstLine="0"/>
      </w:pPr>
      <w:r w:rsidRPr="004532B5">
        <w:rPr>
          <w:i/>
          <w:iCs/>
        </w:rPr>
        <w:t>Be it enacted by the Legislature of West Virginia</w:t>
      </w:r>
      <w:r>
        <w:t xml:space="preserve">: </w:t>
      </w:r>
    </w:p>
    <w:p w14:paraId="0F406D48" w14:textId="77777777" w:rsidR="00352B75" w:rsidRDefault="00352B75" w:rsidP="00047B7E">
      <w:pPr>
        <w:pStyle w:val="EnactingSection"/>
        <w:suppressLineNumbers/>
        <w:ind w:firstLine="0"/>
        <w:sectPr w:rsidR="00352B75" w:rsidSect="00352B75">
          <w:type w:val="continuous"/>
          <w:pgSz w:w="12240" w:h="15840" w:code="1"/>
          <w:pgMar w:top="1440" w:right="1440" w:bottom="1440" w:left="1440" w:header="720" w:footer="720" w:gutter="0"/>
          <w:lnNumType w:countBy="1" w:restart="newSection"/>
          <w:cols w:space="720"/>
          <w:titlePg/>
          <w:docGrid w:linePitch="360"/>
        </w:sectPr>
      </w:pPr>
      <w:r w:rsidRPr="004532B5">
        <w:rPr>
          <w:b/>
          <w:bCs/>
          <w:u w:val="single"/>
        </w:rPr>
        <w:t xml:space="preserve">ARTICLE 28. SAFER COMMUNITIES </w:t>
      </w:r>
      <w:r w:rsidRPr="005543F8">
        <w:rPr>
          <w:b/>
          <w:bCs/>
          <w:u w:val="single"/>
        </w:rPr>
        <w:t>ACT</w:t>
      </w:r>
      <w:r w:rsidRPr="005543F8">
        <w:rPr>
          <w:u w:val="single"/>
        </w:rPr>
        <w:t>.</w:t>
      </w:r>
      <w:r>
        <w:t xml:space="preserve"> </w:t>
      </w:r>
    </w:p>
    <w:p w14:paraId="35AD2039" w14:textId="77777777" w:rsidR="00352B75" w:rsidRPr="004532B5" w:rsidRDefault="00352B75" w:rsidP="00047B7E">
      <w:pPr>
        <w:pStyle w:val="EnactingSection"/>
        <w:suppressLineNumbers/>
        <w:ind w:firstLine="0"/>
        <w:rPr>
          <w:b/>
          <w:bCs/>
          <w:u w:val="single"/>
        </w:rPr>
      </w:pPr>
      <w:r w:rsidRPr="004532B5">
        <w:rPr>
          <w:b/>
          <w:bCs/>
          <w:u w:val="single"/>
        </w:rPr>
        <w:t xml:space="preserve">§7-28-1. Short title.  </w:t>
      </w:r>
    </w:p>
    <w:p w14:paraId="4DBA05F8" w14:textId="03CA947A" w:rsidR="00352B75" w:rsidRDefault="00352B75" w:rsidP="00047B7E">
      <w:pPr>
        <w:pStyle w:val="EnactingSection"/>
        <w:rPr>
          <w:u w:val="single"/>
        </w:rPr>
        <w:sectPr w:rsidR="00352B75" w:rsidSect="00352B75">
          <w:type w:val="continuous"/>
          <w:pgSz w:w="12240" w:h="15840" w:code="1"/>
          <w:pgMar w:top="1440" w:right="1440" w:bottom="1440" w:left="1440" w:header="720" w:footer="720" w:gutter="0"/>
          <w:lnNumType w:countBy="1" w:restart="newSection"/>
          <w:cols w:space="720"/>
          <w:titlePg/>
          <w:docGrid w:linePitch="360"/>
        </w:sectPr>
      </w:pPr>
      <w:r w:rsidRPr="004532B5">
        <w:rPr>
          <w:u w:val="single"/>
        </w:rPr>
        <w:t xml:space="preserve">This article shall be known and may be cited as the Safer Communities Act. </w:t>
      </w:r>
    </w:p>
    <w:p w14:paraId="7483DE12" w14:textId="77777777" w:rsidR="00352B75" w:rsidRDefault="00352B75" w:rsidP="00047B7E">
      <w:pPr>
        <w:pStyle w:val="EnactingSection"/>
        <w:ind w:firstLine="0"/>
        <w:rPr>
          <w:u w:val="single"/>
        </w:rPr>
        <w:sectPr w:rsidR="00352B75" w:rsidSect="00352B75">
          <w:type w:val="continuous"/>
          <w:pgSz w:w="12240" w:h="15840" w:code="1"/>
          <w:pgMar w:top="1440" w:right="1440" w:bottom="1440" w:left="1440" w:header="720" w:footer="720" w:gutter="0"/>
          <w:cols w:space="720"/>
          <w:titlePg/>
          <w:docGrid w:linePitch="360"/>
        </w:sectPr>
      </w:pPr>
      <w:r w:rsidRPr="004532B5">
        <w:rPr>
          <w:b/>
          <w:bCs/>
          <w:u w:val="single"/>
        </w:rPr>
        <w:t xml:space="preserve">§7-28-2. Legislative </w:t>
      </w:r>
      <w:r>
        <w:rPr>
          <w:b/>
          <w:bCs/>
          <w:u w:val="single"/>
        </w:rPr>
        <w:t>d</w:t>
      </w:r>
      <w:r w:rsidRPr="004532B5">
        <w:rPr>
          <w:b/>
          <w:bCs/>
          <w:u w:val="single"/>
        </w:rPr>
        <w:t>eclarations</w:t>
      </w:r>
      <w:r>
        <w:rPr>
          <w:b/>
          <w:bCs/>
          <w:u w:val="single"/>
        </w:rPr>
        <w:t>; purpose</w:t>
      </w:r>
      <w:r w:rsidRPr="004532B5">
        <w:rPr>
          <w:b/>
          <w:bCs/>
          <w:u w:val="single"/>
        </w:rPr>
        <w:t>.</w:t>
      </w:r>
      <w:r w:rsidRPr="004532B5">
        <w:rPr>
          <w:u w:val="single"/>
        </w:rPr>
        <w:t xml:space="preserve">  </w:t>
      </w:r>
    </w:p>
    <w:p w14:paraId="01EB56B9" w14:textId="77777777" w:rsidR="00352B75" w:rsidRPr="004532B5" w:rsidRDefault="00352B75" w:rsidP="00047B7E">
      <w:pPr>
        <w:pStyle w:val="EnactingSection"/>
        <w:rPr>
          <w:u w:val="single"/>
        </w:rPr>
      </w:pPr>
      <w:r w:rsidRPr="004532B5">
        <w:rPr>
          <w:u w:val="single"/>
        </w:rPr>
        <w:t xml:space="preserve">(a) The Legislature finds and declares that:  </w:t>
      </w:r>
    </w:p>
    <w:p w14:paraId="3C6AA630" w14:textId="77777777" w:rsidR="00352B75" w:rsidRPr="004532B5" w:rsidRDefault="00352B75" w:rsidP="00047B7E">
      <w:pPr>
        <w:pStyle w:val="EnactingSection"/>
        <w:rPr>
          <w:u w:val="single"/>
        </w:rPr>
      </w:pPr>
      <w:r w:rsidRPr="004532B5">
        <w:rPr>
          <w:u w:val="single"/>
        </w:rPr>
        <w:t xml:space="preserve">(1) West Virginia counties face challenges delivering services required by federal and  state law or demanded by their constituents and need assistance in funding public safety, school safety, and emergency response services; </w:t>
      </w:r>
    </w:p>
    <w:p w14:paraId="62765502" w14:textId="77777777" w:rsidR="00352B75" w:rsidRPr="004532B5" w:rsidRDefault="00352B75" w:rsidP="00047B7E">
      <w:pPr>
        <w:pStyle w:val="EnactingSection"/>
        <w:rPr>
          <w:u w:val="single"/>
        </w:rPr>
      </w:pPr>
      <w:r w:rsidRPr="004532B5">
        <w:rPr>
          <w:u w:val="single"/>
        </w:rPr>
        <w:t xml:space="preserve">(2) Counties are sometimes restrained by state statutes, policies, and rules that challenge their ability to carry out their duties and responsibilities in a </w:t>
      </w:r>
      <w:r>
        <w:rPr>
          <w:u w:val="single"/>
        </w:rPr>
        <w:t>cost-effective</w:t>
      </w:r>
      <w:r w:rsidRPr="004532B5">
        <w:rPr>
          <w:u w:val="single"/>
        </w:rPr>
        <w:t xml:space="preserve">, efficient, and timely  manner; </w:t>
      </w:r>
    </w:p>
    <w:p w14:paraId="70A808D6" w14:textId="77777777" w:rsidR="00352B75" w:rsidRPr="004532B5" w:rsidRDefault="00352B75" w:rsidP="00047B7E">
      <w:pPr>
        <w:pStyle w:val="EnactingSection"/>
        <w:rPr>
          <w:u w:val="single"/>
        </w:rPr>
      </w:pPr>
      <w:r w:rsidRPr="004532B5">
        <w:rPr>
          <w:u w:val="single"/>
        </w:rPr>
        <w:t xml:space="preserve">(3) Under traditional funding mechanisms, many county commissions, sheriffs' departments, fire departments, and emergency and ambulance services struggle to meet the emergency service and public safety needs in unincorporated areas of this state; </w:t>
      </w:r>
    </w:p>
    <w:p w14:paraId="7967F525" w14:textId="77777777" w:rsidR="00352B75" w:rsidRPr="004532B5" w:rsidRDefault="00352B75" w:rsidP="00047B7E">
      <w:pPr>
        <w:pStyle w:val="EnactingSection"/>
        <w:rPr>
          <w:u w:val="single"/>
        </w:rPr>
      </w:pPr>
      <w:r w:rsidRPr="004532B5">
        <w:rPr>
          <w:u w:val="single"/>
        </w:rPr>
        <w:lastRenderedPageBreak/>
        <w:t xml:space="preserve">(4) Under traditional funding mechanisms, county boards of education have struggled to secure an adequate number of school resource officers to keep students safe; </w:t>
      </w:r>
    </w:p>
    <w:p w14:paraId="243492F1" w14:textId="77777777" w:rsidR="00352B75" w:rsidRPr="004532B5" w:rsidRDefault="00352B75" w:rsidP="00047B7E">
      <w:pPr>
        <w:pStyle w:val="EnactingSection"/>
        <w:rPr>
          <w:u w:val="single"/>
        </w:rPr>
      </w:pPr>
      <w:r w:rsidRPr="004532B5">
        <w:rPr>
          <w:u w:val="single"/>
        </w:rPr>
        <w:t xml:space="preserve">(5) Public safety and emergency services are critical to economic development; and </w:t>
      </w:r>
    </w:p>
    <w:p w14:paraId="0FF5DCD4" w14:textId="77777777" w:rsidR="00352B75" w:rsidRDefault="00352B75" w:rsidP="00047B7E">
      <w:pPr>
        <w:pStyle w:val="EnactingSection"/>
        <w:rPr>
          <w:u w:val="single"/>
        </w:rPr>
      </w:pPr>
      <w:r w:rsidRPr="004532B5">
        <w:rPr>
          <w:u w:val="single"/>
        </w:rPr>
        <w:t xml:space="preserve">(6) County commissions need greater ability to provide emergency services and to provide county boards of education with school resource officers. </w:t>
      </w:r>
    </w:p>
    <w:p w14:paraId="66256A1C" w14:textId="77777777" w:rsidR="00352B75" w:rsidRDefault="00352B75" w:rsidP="00047B7E">
      <w:pPr>
        <w:pStyle w:val="EnactingSection"/>
        <w:rPr>
          <w:u w:val="single"/>
        </w:rPr>
      </w:pPr>
      <w:r>
        <w:rPr>
          <w:u w:val="single"/>
        </w:rPr>
        <w:t xml:space="preserve">(b) It is the purpose of this article to provide counties with a mechanism to more adequately fund public and school safety as well as emergency response services.  </w:t>
      </w:r>
    </w:p>
    <w:p w14:paraId="44649DBF" w14:textId="77777777" w:rsidR="00352B75" w:rsidRPr="005543F8" w:rsidRDefault="00352B75" w:rsidP="00047B7E">
      <w:pPr>
        <w:pStyle w:val="SectionHeading"/>
        <w:widowControl/>
        <w:rPr>
          <w:u w:val="single"/>
        </w:rPr>
        <w:sectPr w:rsidR="00352B75" w:rsidRPr="005543F8" w:rsidSect="00352B75">
          <w:type w:val="continuous"/>
          <w:pgSz w:w="12240" w:h="15840" w:code="1"/>
          <w:pgMar w:top="1440" w:right="1440" w:bottom="1440" w:left="1440" w:header="720" w:footer="720" w:gutter="0"/>
          <w:lnNumType w:countBy="1" w:restart="newSection"/>
          <w:cols w:space="720"/>
          <w:titlePg/>
          <w:docGrid w:linePitch="360"/>
        </w:sectPr>
      </w:pPr>
      <w:r w:rsidRPr="005543F8">
        <w:rPr>
          <w:u w:val="single"/>
        </w:rPr>
        <w:t>§7-28-3. Definitions.</w:t>
      </w:r>
    </w:p>
    <w:p w14:paraId="63047F9A" w14:textId="77777777" w:rsidR="00352B75" w:rsidRPr="004532B5" w:rsidRDefault="00352B75" w:rsidP="00047B7E">
      <w:pPr>
        <w:pStyle w:val="EnactingSection"/>
        <w:rPr>
          <w:u w:val="single"/>
        </w:rPr>
      </w:pPr>
      <w:r w:rsidRPr="004532B5">
        <w:rPr>
          <w:u w:val="single"/>
        </w:rPr>
        <w:t xml:space="preserve">As used in this article: </w:t>
      </w:r>
    </w:p>
    <w:p w14:paraId="3EA02145" w14:textId="2144BFFA" w:rsidR="00352B75" w:rsidRPr="004532B5" w:rsidRDefault="00352B75" w:rsidP="00047B7E">
      <w:pPr>
        <w:pStyle w:val="EnactingSection"/>
        <w:rPr>
          <w:u w:val="single"/>
        </w:rPr>
      </w:pPr>
      <w:r w:rsidRPr="004532B5">
        <w:rPr>
          <w:u w:val="single"/>
        </w:rPr>
        <w:t xml:space="preserve">"Amusement tax" shall have the same meaning as set forth </w:t>
      </w:r>
      <w:r w:rsidR="005543F8">
        <w:rPr>
          <w:u w:val="single"/>
        </w:rPr>
        <w:t>in</w:t>
      </w:r>
      <w:r w:rsidRPr="004532B5">
        <w:rPr>
          <w:u w:val="single"/>
        </w:rPr>
        <w:t xml:space="preserve"> §8-13-6 of this code; </w:t>
      </w:r>
    </w:p>
    <w:p w14:paraId="2029243E" w14:textId="0378B261" w:rsidR="00352B75" w:rsidRDefault="00352B75" w:rsidP="00047B7E">
      <w:pPr>
        <w:pStyle w:val="EnactingSection"/>
        <w:rPr>
          <w:u w:val="single"/>
        </w:rPr>
      </w:pPr>
      <w:r w:rsidRPr="004532B5">
        <w:rPr>
          <w:u w:val="single"/>
        </w:rPr>
        <w:t xml:space="preserve">"Emergency response services" includes services </w:t>
      </w:r>
      <w:r>
        <w:rPr>
          <w:u w:val="single"/>
        </w:rPr>
        <w:t>offered by a county prosecuting attorney as set forth in §7-4-1</w:t>
      </w:r>
      <w:r w:rsidR="00047B7E" w:rsidRPr="00047B7E">
        <w:rPr>
          <w:i/>
          <w:u w:val="single"/>
        </w:rPr>
        <w:t xml:space="preserve"> et seq. </w:t>
      </w:r>
      <w:r w:rsidR="005543F8" w:rsidRPr="004532B5">
        <w:rPr>
          <w:u w:val="single"/>
        </w:rPr>
        <w:t>of this code</w:t>
      </w:r>
      <w:r>
        <w:rPr>
          <w:i/>
          <w:iCs/>
          <w:u w:val="single"/>
        </w:rPr>
        <w:t xml:space="preserve"> </w:t>
      </w:r>
      <w:r>
        <w:rPr>
          <w:u w:val="single"/>
        </w:rPr>
        <w:t xml:space="preserve">professional and volunteer fire departments as defined </w:t>
      </w:r>
      <w:r w:rsidR="005543F8">
        <w:rPr>
          <w:u w:val="single"/>
        </w:rPr>
        <w:t xml:space="preserve">in </w:t>
      </w:r>
      <w:r>
        <w:rPr>
          <w:u w:val="single"/>
        </w:rPr>
        <w:t>§8-15A-1</w:t>
      </w:r>
      <w:r w:rsidR="00047B7E" w:rsidRPr="00047B7E">
        <w:rPr>
          <w:i/>
          <w:u w:val="single"/>
        </w:rPr>
        <w:t xml:space="preserve"> et seq. </w:t>
      </w:r>
      <w:r w:rsidR="005543F8" w:rsidRPr="004532B5">
        <w:rPr>
          <w:u w:val="single"/>
        </w:rPr>
        <w:t>of this code</w:t>
      </w:r>
      <w:r w:rsidR="005543F8">
        <w:rPr>
          <w:u w:val="single"/>
        </w:rPr>
        <w:t xml:space="preserve"> </w:t>
      </w:r>
      <w:r>
        <w:rPr>
          <w:u w:val="single"/>
        </w:rPr>
        <w:t xml:space="preserve">the county sheriff as set forth in </w:t>
      </w:r>
      <w:r w:rsidR="005543F8">
        <w:rPr>
          <w:u w:val="single"/>
        </w:rPr>
        <w:t>section three, a</w:t>
      </w:r>
      <w:r>
        <w:rPr>
          <w:u w:val="single"/>
        </w:rPr>
        <w:t>rticle IX, of the West Virginia Constitution; deputy sheriffs as defined</w:t>
      </w:r>
      <w:r w:rsidR="005543F8">
        <w:rPr>
          <w:u w:val="single"/>
        </w:rPr>
        <w:t xml:space="preserve"> in</w:t>
      </w:r>
      <w:r>
        <w:rPr>
          <w:u w:val="single"/>
        </w:rPr>
        <w:t xml:space="preserve"> §7-14C-1 of this code, services </w:t>
      </w:r>
      <w:r w:rsidRPr="004532B5">
        <w:rPr>
          <w:u w:val="single"/>
        </w:rPr>
        <w:t xml:space="preserve">governed by the Office of Emergency Services, as set forth </w:t>
      </w:r>
      <w:r w:rsidR="005543F8">
        <w:rPr>
          <w:u w:val="single"/>
        </w:rPr>
        <w:t>in</w:t>
      </w:r>
      <w:r w:rsidRPr="004532B5">
        <w:rPr>
          <w:u w:val="single"/>
        </w:rPr>
        <w:t xml:space="preserve"> §15-5A-1</w:t>
      </w:r>
      <w:r w:rsidR="00047B7E" w:rsidRPr="00047B7E">
        <w:rPr>
          <w:i/>
          <w:u w:val="single"/>
        </w:rPr>
        <w:t xml:space="preserve"> et seq. </w:t>
      </w:r>
      <w:r w:rsidRPr="004532B5">
        <w:rPr>
          <w:u w:val="single"/>
        </w:rPr>
        <w:t>of this code, and emergency medical services governed by the Office of Emergency Medical Services under §16-4C</w:t>
      </w:r>
      <w:r>
        <w:rPr>
          <w:u w:val="single"/>
        </w:rPr>
        <w:t>-</w:t>
      </w:r>
      <w:r w:rsidRPr="004532B5">
        <w:rPr>
          <w:u w:val="single"/>
        </w:rPr>
        <w:t>1</w:t>
      </w:r>
      <w:r w:rsidR="00047B7E" w:rsidRPr="00047B7E">
        <w:rPr>
          <w:i/>
          <w:u w:val="single"/>
        </w:rPr>
        <w:t xml:space="preserve"> et seq. </w:t>
      </w:r>
      <w:r w:rsidRPr="004532B5">
        <w:rPr>
          <w:u w:val="single"/>
        </w:rPr>
        <w:t>of this code;</w:t>
      </w:r>
    </w:p>
    <w:p w14:paraId="65601FA2" w14:textId="22C0E50B" w:rsidR="00352B75" w:rsidRPr="004532B5" w:rsidRDefault="00352B75" w:rsidP="00047B7E">
      <w:pPr>
        <w:pStyle w:val="EnactingSection"/>
        <w:rPr>
          <w:u w:val="single"/>
        </w:rPr>
      </w:pPr>
      <w:r w:rsidRPr="004532B5">
        <w:rPr>
          <w:u w:val="single"/>
        </w:rPr>
        <w:t>"Sales tax" means the consumer</w:t>
      </w:r>
      <w:r w:rsidR="005543F8">
        <w:rPr>
          <w:u w:val="single"/>
        </w:rPr>
        <w:t>s</w:t>
      </w:r>
      <w:r w:rsidRPr="004532B5">
        <w:rPr>
          <w:u w:val="single"/>
        </w:rPr>
        <w:t xml:space="preserve"> sales tax and shall have the same meaning as set forth </w:t>
      </w:r>
      <w:r w:rsidR="005543F8">
        <w:rPr>
          <w:u w:val="single"/>
        </w:rPr>
        <w:t>in</w:t>
      </w:r>
      <w:r w:rsidRPr="004532B5">
        <w:rPr>
          <w:u w:val="single"/>
        </w:rPr>
        <w:t xml:space="preserve"> §11-15-1</w:t>
      </w:r>
      <w:r w:rsidR="00047B7E" w:rsidRPr="00047B7E">
        <w:rPr>
          <w:i/>
          <w:u w:val="single"/>
        </w:rPr>
        <w:t xml:space="preserve"> et seq. </w:t>
      </w:r>
      <w:r w:rsidRPr="004532B5">
        <w:rPr>
          <w:u w:val="single"/>
        </w:rPr>
        <w:t xml:space="preserve">of this code; and </w:t>
      </w:r>
    </w:p>
    <w:p w14:paraId="33AA8423" w14:textId="5575FEA9" w:rsidR="00352B75" w:rsidRDefault="00352B75" w:rsidP="00047B7E">
      <w:pPr>
        <w:pStyle w:val="EnactingSection"/>
        <w:rPr>
          <w:u w:val="single"/>
        </w:rPr>
        <w:sectPr w:rsidR="00352B75" w:rsidSect="00352B75">
          <w:type w:val="continuous"/>
          <w:pgSz w:w="12240" w:h="15840" w:code="1"/>
          <w:pgMar w:top="1440" w:right="1440" w:bottom="1440" w:left="1440" w:header="720" w:footer="720" w:gutter="0"/>
          <w:lnNumType w:countBy="1" w:restart="newSection"/>
          <w:cols w:space="720"/>
          <w:titlePg/>
          <w:docGrid w:linePitch="360"/>
        </w:sectPr>
      </w:pPr>
      <w:r w:rsidRPr="004532B5">
        <w:rPr>
          <w:u w:val="single"/>
        </w:rPr>
        <w:t>"School resource officers" or "SROs" are sworn law</w:t>
      </w:r>
      <w:r w:rsidR="005543F8">
        <w:rPr>
          <w:u w:val="single"/>
        </w:rPr>
        <w:t>-</w:t>
      </w:r>
      <w:r w:rsidRPr="004532B5">
        <w:rPr>
          <w:u w:val="single"/>
        </w:rPr>
        <w:t xml:space="preserve">enforcement officers responsible for safety and crime prevention in schools. </w:t>
      </w:r>
    </w:p>
    <w:p w14:paraId="2F9BF6FA" w14:textId="77777777" w:rsidR="00352B75" w:rsidRDefault="00352B75" w:rsidP="00047B7E">
      <w:pPr>
        <w:pStyle w:val="EnactingSection"/>
        <w:ind w:left="720" w:hanging="720"/>
        <w:rPr>
          <w:b/>
          <w:bCs/>
          <w:u w:val="single"/>
        </w:rPr>
        <w:sectPr w:rsidR="00352B75" w:rsidSect="00352B75">
          <w:type w:val="continuous"/>
          <w:pgSz w:w="12240" w:h="15840" w:code="1"/>
          <w:pgMar w:top="1440" w:right="1440" w:bottom="1440" w:left="1440" w:header="720" w:footer="720" w:gutter="0"/>
          <w:cols w:space="720"/>
          <w:titlePg/>
          <w:docGrid w:linePitch="360"/>
        </w:sectPr>
      </w:pPr>
      <w:r w:rsidRPr="004532B5">
        <w:rPr>
          <w:b/>
          <w:bCs/>
          <w:u w:val="single"/>
        </w:rPr>
        <w:t xml:space="preserve">§7-28-4. </w:t>
      </w:r>
      <w:r>
        <w:rPr>
          <w:b/>
          <w:bCs/>
          <w:u w:val="single"/>
        </w:rPr>
        <w:t>County public safety sales and amusement tax; election; o</w:t>
      </w:r>
      <w:r w:rsidRPr="004532B5">
        <w:rPr>
          <w:b/>
          <w:bCs/>
          <w:u w:val="single"/>
        </w:rPr>
        <w:t>rder to impose county public safety sales or amusement tax</w:t>
      </w:r>
      <w:r>
        <w:rPr>
          <w:b/>
          <w:bCs/>
          <w:u w:val="single"/>
        </w:rPr>
        <w:t>; limitation</w:t>
      </w:r>
      <w:r w:rsidRPr="004532B5">
        <w:rPr>
          <w:b/>
          <w:bCs/>
          <w:u w:val="single"/>
        </w:rPr>
        <w:t xml:space="preserve">. </w:t>
      </w:r>
    </w:p>
    <w:p w14:paraId="0D5E9A82" w14:textId="77777777" w:rsidR="00352B75" w:rsidRDefault="00352B75" w:rsidP="00047B7E">
      <w:pPr>
        <w:pStyle w:val="EnactingSection"/>
        <w:rPr>
          <w:u w:val="single"/>
        </w:rPr>
      </w:pPr>
      <w:r>
        <w:rPr>
          <w:u w:val="single"/>
        </w:rPr>
        <w:t xml:space="preserve">(a) Effective </w:t>
      </w:r>
      <w:r w:rsidRPr="004532B5">
        <w:rPr>
          <w:u w:val="single"/>
        </w:rPr>
        <w:t>July 1, 2026, any county that is current in payment of all state fees</w:t>
      </w:r>
      <w:r>
        <w:rPr>
          <w:u w:val="single"/>
        </w:rPr>
        <w:t xml:space="preserve"> </w:t>
      </w:r>
      <w:r w:rsidRPr="004532B5">
        <w:rPr>
          <w:u w:val="single"/>
        </w:rPr>
        <w:t xml:space="preserve">may enact the Safer Communities Act pursuant to the provisions of this article. Any county wishing to participate in the Safer Communities Act and levy a public safety sales or amusement tax as </w:t>
      </w:r>
      <w:r>
        <w:rPr>
          <w:u w:val="single"/>
        </w:rPr>
        <w:t xml:space="preserve">set </w:t>
      </w:r>
      <w:r>
        <w:rPr>
          <w:u w:val="single"/>
        </w:rPr>
        <w:lastRenderedPageBreak/>
        <w:t xml:space="preserve">forth in </w:t>
      </w:r>
      <w:r w:rsidRPr="004532B5">
        <w:rPr>
          <w:u w:val="single"/>
        </w:rPr>
        <w:t>this article shall</w:t>
      </w:r>
      <w:r>
        <w:rPr>
          <w:u w:val="single"/>
        </w:rPr>
        <w:t xml:space="preserve">, by ballot referendum, determine the will of the voters of a county that a county public safety sales or amusement tax is necessary.  </w:t>
      </w:r>
    </w:p>
    <w:p w14:paraId="015A1DDC" w14:textId="77777777" w:rsidR="00352B75" w:rsidRDefault="00352B75" w:rsidP="00047B7E">
      <w:pPr>
        <w:pStyle w:val="EnactingSection"/>
        <w:rPr>
          <w:rFonts w:cs="Arial"/>
          <w:color w:val="1A1A1A"/>
        </w:rPr>
      </w:pPr>
      <w:r>
        <w:rPr>
          <w:u w:val="single"/>
        </w:rPr>
        <w:t xml:space="preserve">(b) The election shall be held at the time of the next general election. Voting shall be held </w:t>
      </w:r>
      <w:r w:rsidRPr="00BE2D45">
        <w:rPr>
          <w:rFonts w:cs="Arial"/>
          <w:color w:val="1A1A1A"/>
          <w:u w:val="single"/>
        </w:rPr>
        <w:t>at the voting precincts established for holding general elections.</w:t>
      </w:r>
      <w:r w:rsidRPr="00BE2D45">
        <w:rPr>
          <w:rFonts w:ascii="Roboto" w:hAnsi="Roboto"/>
          <w:color w:val="1A1A1A"/>
          <w:u w:val="single"/>
        </w:rPr>
        <w:t xml:space="preserve"> </w:t>
      </w:r>
      <w:r w:rsidRPr="00BE2D45">
        <w:rPr>
          <w:rFonts w:cs="Arial"/>
          <w:color w:val="1A1A1A"/>
          <w:u w:val="single"/>
        </w:rPr>
        <w:t xml:space="preserve">All of the provisions of the election laws, when not in conflict with the provisions of this article, shall apply to voting and elections hereunder, insofar as </w:t>
      </w:r>
      <w:r w:rsidRPr="005543F8">
        <w:rPr>
          <w:rFonts w:cs="Arial"/>
          <w:color w:val="1A1A1A"/>
          <w:u w:val="single"/>
        </w:rPr>
        <w:t>practicable.</w:t>
      </w:r>
      <w:r w:rsidRPr="00BE2D45">
        <w:rPr>
          <w:rFonts w:cs="Arial"/>
          <w:color w:val="1A1A1A"/>
        </w:rPr>
        <w:t xml:space="preserve"> </w:t>
      </w:r>
    </w:p>
    <w:p w14:paraId="79382FF9" w14:textId="7B900238" w:rsidR="00352B75" w:rsidRDefault="00352B75" w:rsidP="00047B7E">
      <w:pPr>
        <w:pStyle w:val="EnactingSection"/>
        <w:rPr>
          <w:rFonts w:cs="Arial"/>
          <w:color w:val="1A1A1A"/>
          <w:u w:val="single"/>
        </w:rPr>
      </w:pPr>
      <w:r>
        <w:rPr>
          <w:rFonts w:cs="Arial"/>
          <w:color w:val="1A1A1A"/>
          <w:u w:val="single"/>
        </w:rPr>
        <w:t>(c</w:t>
      </w:r>
      <w:r w:rsidRPr="00985692">
        <w:rPr>
          <w:rFonts w:cs="Arial"/>
          <w:color w:val="1A1A1A"/>
          <w:u w:val="single"/>
        </w:rPr>
        <w:t xml:space="preserve">) The county commission shall, not less than 90 days before the election, order that the issue be placed on the ballot and referendum held at the next general election to determine whether it is the will of the voters of the county that a </w:t>
      </w:r>
      <w:r w:rsidRPr="00985692">
        <w:rPr>
          <w:rFonts w:cs="Arial"/>
          <w:u w:val="single"/>
        </w:rPr>
        <w:t xml:space="preserve">county public safety sales or amusement tax is necessary </w:t>
      </w:r>
      <w:r w:rsidRPr="00985692">
        <w:rPr>
          <w:rFonts w:cs="Arial"/>
          <w:color w:val="1A1A1A"/>
          <w:u w:val="single"/>
        </w:rPr>
        <w:t>prior to issuing the order, the county commission shall publish notice as a Class II legal advertisement in compliance with the provisions of §59-3-1</w:t>
      </w:r>
      <w:r w:rsidR="00047B7E" w:rsidRPr="00047B7E">
        <w:rPr>
          <w:rFonts w:cs="Arial"/>
          <w:i/>
          <w:color w:val="1A1A1A"/>
          <w:u w:val="single"/>
        </w:rPr>
        <w:t xml:space="preserve"> et seq. </w:t>
      </w:r>
      <w:r w:rsidRPr="00985692">
        <w:rPr>
          <w:rFonts w:cs="Arial"/>
          <w:color w:val="1A1A1A"/>
          <w:u w:val="single"/>
        </w:rPr>
        <w:t>of this code, and the publication area for such publication shall be the county in which the county public safety sales and amuse</w:t>
      </w:r>
      <w:r w:rsidR="001936CC">
        <w:rPr>
          <w:rFonts w:cs="Arial"/>
          <w:color w:val="1A1A1A"/>
          <w:u w:val="single"/>
        </w:rPr>
        <w:t>ment</w:t>
      </w:r>
      <w:r w:rsidRPr="00985692">
        <w:rPr>
          <w:rFonts w:cs="Arial"/>
          <w:color w:val="1A1A1A"/>
          <w:u w:val="single"/>
        </w:rPr>
        <w:t xml:space="preserve"> tax would be enacted.</w:t>
      </w:r>
    </w:p>
    <w:p w14:paraId="7B95665B" w14:textId="6F09CC1F" w:rsidR="00352B75" w:rsidRPr="00985692" w:rsidRDefault="00352B75" w:rsidP="00047B7E">
      <w:pPr>
        <w:pStyle w:val="EnactingSection"/>
        <w:rPr>
          <w:rFonts w:cs="Arial"/>
          <w:u w:val="single"/>
        </w:rPr>
      </w:pPr>
      <w:r>
        <w:rPr>
          <w:rFonts w:cs="Arial"/>
          <w:color w:val="1A1A1A"/>
          <w:u w:val="single"/>
        </w:rPr>
        <w:t>(d) Residents of a municipality excluded pursuant to the provisions of §7-28-7</w:t>
      </w:r>
      <w:r w:rsidR="005543F8" w:rsidRPr="005543F8">
        <w:rPr>
          <w:u w:val="single"/>
        </w:rPr>
        <w:t xml:space="preserve"> </w:t>
      </w:r>
      <w:r w:rsidR="005543F8" w:rsidRPr="004532B5">
        <w:rPr>
          <w:u w:val="single"/>
        </w:rPr>
        <w:t>of this code</w:t>
      </w:r>
      <w:r>
        <w:rPr>
          <w:rFonts w:cs="Arial"/>
          <w:color w:val="1A1A1A"/>
          <w:u w:val="single"/>
        </w:rPr>
        <w:t xml:space="preserve"> may not be permitted to vote in any election held pursuant to the provisions of this article.  </w:t>
      </w:r>
    </w:p>
    <w:p w14:paraId="2D84A307" w14:textId="77777777" w:rsidR="00352B75" w:rsidRPr="00985692" w:rsidRDefault="00352B75" w:rsidP="00047B7E">
      <w:pPr>
        <w:pStyle w:val="NormalWeb"/>
        <w:shd w:val="clear" w:color="auto" w:fill="FFFFFF"/>
        <w:spacing w:before="0" w:beforeAutospacing="0" w:after="0" w:afterAutospacing="0" w:line="480" w:lineRule="auto"/>
        <w:ind w:firstLine="720"/>
        <w:textAlignment w:val="baseline"/>
        <w:rPr>
          <w:rFonts w:ascii="Arial" w:hAnsi="Arial" w:cs="Arial"/>
          <w:color w:val="1A1A1A"/>
          <w:sz w:val="22"/>
          <w:szCs w:val="22"/>
          <w:u w:val="single"/>
        </w:rPr>
      </w:pPr>
      <w:r w:rsidRPr="00985692">
        <w:rPr>
          <w:rFonts w:ascii="Arial" w:hAnsi="Arial" w:cs="Arial"/>
          <w:color w:val="1A1A1A"/>
          <w:sz w:val="22"/>
          <w:szCs w:val="22"/>
          <w:u w:val="single"/>
        </w:rPr>
        <w:t>(</w:t>
      </w:r>
      <w:r>
        <w:rPr>
          <w:rFonts w:ascii="Arial" w:hAnsi="Arial" w:cs="Arial"/>
          <w:color w:val="1A1A1A"/>
          <w:sz w:val="22"/>
          <w:szCs w:val="22"/>
          <w:u w:val="single"/>
        </w:rPr>
        <w:t>e</w:t>
      </w:r>
      <w:r w:rsidRPr="00985692">
        <w:rPr>
          <w:rFonts w:ascii="Arial" w:hAnsi="Arial" w:cs="Arial"/>
          <w:color w:val="1A1A1A"/>
          <w:sz w:val="22"/>
          <w:szCs w:val="22"/>
          <w:u w:val="single"/>
        </w:rPr>
        <w:t>) The ballot, or the ballot labels where voting machines are used, shall have printed thereon substantially the following:</w:t>
      </w:r>
    </w:p>
    <w:p w14:paraId="546F01A8" w14:textId="77777777" w:rsidR="00352B75" w:rsidRPr="00985692" w:rsidRDefault="00352B75" w:rsidP="00047B7E">
      <w:pPr>
        <w:pStyle w:val="NormalWeb"/>
        <w:shd w:val="clear" w:color="auto" w:fill="FFFFFF"/>
        <w:spacing w:before="0" w:beforeAutospacing="0" w:after="0" w:afterAutospacing="0" w:line="480" w:lineRule="auto"/>
        <w:textAlignment w:val="baseline"/>
        <w:rPr>
          <w:rFonts w:ascii="Arial" w:hAnsi="Arial" w:cs="Arial"/>
          <w:color w:val="1A1A1A"/>
          <w:sz w:val="22"/>
          <w:szCs w:val="22"/>
          <w:u w:val="single"/>
        </w:rPr>
      </w:pPr>
      <w:r w:rsidRPr="00985692">
        <w:rPr>
          <w:rFonts w:ascii="Arial" w:hAnsi="Arial" w:cs="Arial"/>
          <w:color w:val="1A1A1A"/>
          <w:sz w:val="22"/>
          <w:szCs w:val="22"/>
          <w:u w:val="single"/>
        </w:rPr>
        <w:t>"Shall the county commission be permitted to enact a public safety sales or amusement tax in __________ County, West Virginia</w:t>
      </w:r>
      <w:r>
        <w:rPr>
          <w:rFonts w:ascii="Arial" w:hAnsi="Arial" w:cs="Arial"/>
          <w:color w:val="1A1A1A"/>
          <w:sz w:val="22"/>
          <w:szCs w:val="22"/>
          <w:u w:val="single"/>
        </w:rPr>
        <w:t xml:space="preserve"> at the rate of ______percent of the purchase price of items subject to the tax</w:t>
      </w:r>
      <w:r w:rsidRPr="00985692">
        <w:rPr>
          <w:rFonts w:ascii="Arial" w:hAnsi="Arial" w:cs="Arial"/>
          <w:color w:val="1A1A1A"/>
          <w:sz w:val="22"/>
          <w:szCs w:val="22"/>
          <w:u w:val="single"/>
        </w:rPr>
        <w:t>?</w:t>
      </w:r>
    </w:p>
    <w:p w14:paraId="419F7A20" w14:textId="77777777" w:rsidR="00352B75" w:rsidRPr="00985692" w:rsidRDefault="00352B75" w:rsidP="00047B7E">
      <w:pPr>
        <w:pStyle w:val="NormalWeb"/>
        <w:shd w:val="clear" w:color="auto" w:fill="FFFFFF"/>
        <w:spacing w:before="0" w:beforeAutospacing="0" w:after="0" w:afterAutospacing="0" w:line="480" w:lineRule="auto"/>
        <w:ind w:firstLine="720"/>
        <w:textAlignment w:val="baseline"/>
        <w:rPr>
          <w:rFonts w:ascii="Arial" w:hAnsi="Arial" w:cs="Arial"/>
          <w:color w:val="1A1A1A"/>
          <w:sz w:val="22"/>
          <w:szCs w:val="22"/>
          <w:u w:val="single"/>
        </w:rPr>
      </w:pPr>
      <w:r w:rsidRPr="00985692">
        <w:rPr>
          <w:rFonts w:ascii="Arial" w:hAnsi="Arial" w:cs="Arial"/>
          <w:color w:val="1A1A1A"/>
          <w:sz w:val="22"/>
          <w:szCs w:val="22"/>
          <w:u w:val="single"/>
        </w:rPr>
        <w:t>__ For.</w:t>
      </w:r>
    </w:p>
    <w:p w14:paraId="1E1CED47" w14:textId="77777777" w:rsidR="00352B75" w:rsidRPr="00985692" w:rsidRDefault="00352B75" w:rsidP="00047B7E">
      <w:pPr>
        <w:pStyle w:val="NormalWeb"/>
        <w:shd w:val="clear" w:color="auto" w:fill="FFFFFF"/>
        <w:spacing w:before="0" w:beforeAutospacing="0" w:after="0" w:afterAutospacing="0" w:line="480" w:lineRule="auto"/>
        <w:ind w:firstLine="720"/>
        <w:textAlignment w:val="baseline"/>
        <w:rPr>
          <w:rFonts w:ascii="Arial" w:hAnsi="Arial" w:cs="Arial"/>
          <w:color w:val="1A1A1A"/>
          <w:sz w:val="22"/>
          <w:szCs w:val="22"/>
          <w:u w:val="single"/>
        </w:rPr>
      </w:pPr>
      <w:r w:rsidRPr="00985692">
        <w:rPr>
          <w:rFonts w:ascii="Arial" w:hAnsi="Arial" w:cs="Arial"/>
          <w:color w:val="1A1A1A"/>
          <w:sz w:val="22"/>
          <w:szCs w:val="22"/>
          <w:u w:val="single"/>
        </w:rPr>
        <w:t>__ Against.</w:t>
      </w:r>
    </w:p>
    <w:p w14:paraId="56C7737D" w14:textId="77777777" w:rsidR="00352B75" w:rsidRDefault="00352B75" w:rsidP="00047B7E">
      <w:pPr>
        <w:pStyle w:val="NormalWeb"/>
        <w:shd w:val="clear" w:color="auto" w:fill="FFFFFF"/>
        <w:spacing w:before="0" w:beforeAutospacing="0" w:after="0" w:afterAutospacing="0" w:line="480" w:lineRule="auto"/>
        <w:textAlignment w:val="baseline"/>
        <w:rPr>
          <w:rFonts w:ascii="Arial" w:hAnsi="Arial" w:cs="Arial"/>
          <w:color w:val="1A1A1A"/>
          <w:sz w:val="22"/>
          <w:szCs w:val="22"/>
          <w:u w:val="single"/>
        </w:rPr>
      </w:pPr>
      <w:r w:rsidRPr="00985692">
        <w:rPr>
          <w:rFonts w:ascii="Arial" w:hAnsi="Arial" w:cs="Arial"/>
          <w:color w:val="1A1A1A"/>
          <w:sz w:val="22"/>
          <w:szCs w:val="22"/>
          <w:u w:val="single"/>
        </w:rPr>
        <w:t>(Place a mark in the square opposite your choice.)"</w:t>
      </w:r>
    </w:p>
    <w:p w14:paraId="3CA6732E" w14:textId="77777777" w:rsidR="00352B75" w:rsidRDefault="00352B75" w:rsidP="00047B7E">
      <w:pPr>
        <w:pStyle w:val="EnactingSection"/>
        <w:rPr>
          <w:u w:val="single"/>
        </w:rPr>
      </w:pPr>
      <w:r>
        <w:rPr>
          <w:u w:val="single"/>
        </w:rPr>
        <w:t xml:space="preserve">(f) </w:t>
      </w:r>
      <w:r w:rsidRPr="004532B5">
        <w:rPr>
          <w:u w:val="single"/>
        </w:rPr>
        <w:t xml:space="preserve">Upon approval of a public safety sales tax or amusement tax by a simple majority of the qualified voters of any county during a general election, the county commission shall issue an </w:t>
      </w:r>
      <w:r w:rsidRPr="004532B5">
        <w:rPr>
          <w:u w:val="single"/>
        </w:rPr>
        <w:lastRenderedPageBreak/>
        <w:t xml:space="preserve">order that imposes a tax as provided in this article at a rate not to exceed </w:t>
      </w:r>
      <w:r>
        <w:rPr>
          <w:u w:val="single"/>
        </w:rPr>
        <w:t xml:space="preserve">the rate authorized by the voters. </w:t>
      </w:r>
    </w:p>
    <w:p w14:paraId="589D6D59" w14:textId="77777777" w:rsidR="00352B75" w:rsidRDefault="00352B75" w:rsidP="00047B7E">
      <w:pPr>
        <w:pStyle w:val="EnactingSection"/>
        <w:rPr>
          <w:rFonts w:cs="Arial"/>
          <w:color w:val="1A1A1A"/>
          <w:u w:val="single"/>
        </w:rPr>
      </w:pPr>
      <w:r w:rsidRPr="00985692">
        <w:rPr>
          <w:rFonts w:cs="Arial"/>
          <w:color w:val="1A1A1A"/>
          <w:u w:val="single"/>
        </w:rPr>
        <w:t>(</w:t>
      </w:r>
      <w:r>
        <w:rPr>
          <w:rFonts w:cs="Arial"/>
          <w:color w:val="1A1A1A"/>
          <w:u w:val="single"/>
        </w:rPr>
        <w:t>g</w:t>
      </w:r>
      <w:r w:rsidRPr="00985692">
        <w:rPr>
          <w:rFonts w:cs="Arial"/>
          <w:color w:val="1A1A1A"/>
          <w:u w:val="single"/>
        </w:rPr>
        <w:t xml:space="preserve">) If a majority of the qualified voters upon the question be against the public safety sales or amusement tax, then the policy shall not take effect, but the question may again be submitted to a referendum at any subsequent </w:t>
      </w:r>
      <w:r>
        <w:rPr>
          <w:rFonts w:cs="Arial"/>
          <w:color w:val="1A1A1A"/>
          <w:u w:val="single"/>
        </w:rPr>
        <w:t xml:space="preserve">general </w:t>
      </w:r>
      <w:r w:rsidRPr="00985692">
        <w:rPr>
          <w:rFonts w:cs="Arial"/>
          <w:color w:val="1A1A1A"/>
          <w:u w:val="single"/>
        </w:rPr>
        <w:t>election in the manner herein provided.</w:t>
      </w:r>
    </w:p>
    <w:p w14:paraId="2A78CDAB" w14:textId="77777777" w:rsidR="00352B75" w:rsidRDefault="00352B75" w:rsidP="00047B7E">
      <w:pPr>
        <w:pStyle w:val="EnactingSection"/>
        <w:rPr>
          <w:rFonts w:cs="Arial"/>
          <w:color w:val="1A1A1A"/>
          <w:u w:val="single"/>
        </w:rPr>
      </w:pPr>
      <w:r>
        <w:rPr>
          <w:rFonts w:cs="Arial"/>
          <w:color w:val="1A1A1A"/>
          <w:u w:val="single"/>
        </w:rPr>
        <w:t xml:space="preserve">(h) If the county commission wishes to change the rate of the public safety sales or amusement tax </w:t>
      </w:r>
      <w:r w:rsidRPr="00985692">
        <w:rPr>
          <w:rFonts w:cs="Arial"/>
          <w:color w:val="1A1A1A"/>
          <w:u w:val="single"/>
        </w:rPr>
        <w:t>the question m</w:t>
      </w:r>
      <w:r>
        <w:rPr>
          <w:rFonts w:cs="Arial"/>
          <w:color w:val="1A1A1A"/>
          <w:u w:val="single"/>
        </w:rPr>
        <w:t>ust</w:t>
      </w:r>
      <w:r w:rsidRPr="00985692">
        <w:rPr>
          <w:rFonts w:cs="Arial"/>
          <w:color w:val="1A1A1A"/>
          <w:u w:val="single"/>
        </w:rPr>
        <w:t xml:space="preserve"> again be submitted to a referendum at any subsequent </w:t>
      </w:r>
      <w:r>
        <w:rPr>
          <w:rFonts w:cs="Arial"/>
          <w:color w:val="1A1A1A"/>
          <w:u w:val="single"/>
        </w:rPr>
        <w:t xml:space="preserve">general </w:t>
      </w:r>
      <w:r w:rsidRPr="00985692">
        <w:rPr>
          <w:rFonts w:cs="Arial"/>
          <w:color w:val="1A1A1A"/>
          <w:u w:val="single"/>
        </w:rPr>
        <w:t>election in the manner herein provided.</w:t>
      </w:r>
      <w:r>
        <w:rPr>
          <w:rFonts w:cs="Arial"/>
          <w:color w:val="1A1A1A"/>
          <w:u w:val="single"/>
        </w:rPr>
        <w:t xml:space="preserve"> </w:t>
      </w:r>
    </w:p>
    <w:p w14:paraId="7776E6E5" w14:textId="48F7D970" w:rsidR="00352B75" w:rsidRDefault="00352B75" w:rsidP="00047B7E">
      <w:pPr>
        <w:pStyle w:val="EnactingSection"/>
        <w:rPr>
          <w:rFonts w:cs="Arial"/>
          <w:color w:val="1A1A1A"/>
          <w:u w:val="single"/>
        </w:rPr>
        <w:sectPr w:rsidR="00352B75" w:rsidSect="00352B75">
          <w:type w:val="continuous"/>
          <w:pgSz w:w="12240" w:h="15840" w:code="1"/>
          <w:pgMar w:top="1440" w:right="1440" w:bottom="1440" w:left="1440" w:header="720" w:footer="720" w:gutter="0"/>
          <w:lnNumType w:countBy="1" w:restart="newSection"/>
          <w:cols w:space="720"/>
          <w:titlePg/>
          <w:docGrid w:linePitch="360"/>
        </w:sectPr>
      </w:pPr>
      <w:r>
        <w:rPr>
          <w:rFonts w:cs="Arial"/>
          <w:color w:val="1A1A1A"/>
          <w:u w:val="single"/>
        </w:rPr>
        <w:t xml:space="preserve">(i) Under no circumstances shall a county commission propose a rate that exceeds one percent of the purchase price of items subject to the sales or amusement tax as set forth in this section or impose a stormwater management fee using the provisions of this article.  </w:t>
      </w:r>
    </w:p>
    <w:p w14:paraId="2784CDDD" w14:textId="095D0B51" w:rsidR="00352B75" w:rsidRDefault="00352B75" w:rsidP="00047B7E">
      <w:pPr>
        <w:pStyle w:val="EnactingSection"/>
        <w:ind w:firstLine="0"/>
        <w:rPr>
          <w:b/>
          <w:bCs/>
          <w:u w:val="single"/>
        </w:rPr>
        <w:sectPr w:rsidR="00352B75" w:rsidSect="00352B75">
          <w:type w:val="continuous"/>
          <w:pgSz w:w="12240" w:h="15840" w:code="1"/>
          <w:pgMar w:top="1440" w:right="1440" w:bottom="1440" w:left="1440" w:header="720" w:footer="720" w:gutter="0"/>
          <w:cols w:space="720"/>
          <w:titlePg/>
          <w:docGrid w:linePitch="360"/>
        </w:sectPr>
      </w:pPr>
      <w:r w:rsidRPr="004532B5">
        <w:rPr>
          <w:b/>
          <w:bCs/>
          <w:u w:val="single"/>
        </w:rPr>
        <w:t xml:space="preserve">§7-28-5. Notification </w:t>
      </w:r>
      <w:r w:rsidR="005543F8">
        <w:rPr>
          <w:b/>
          <w:bCs/>
          <w:u w:val="single"/>
        </w:rPr>
        <w:t>to</w:t>
      </w:r>
      <w:r w:rsidRPr="004532B5">
        <w:rPr>
          <w:b/>
          <w:bCs/>
          <w:u w:val="single"/>
        </w:rPr>
        <w:t xml:space="preserve"> Tax Commissioner, Auditor, and Treasurer. </w:t>
      </w:r>
    </w:p>
    <w:p w14:paraId="2CDA55B4" w14:textId="77777777" w:rsidR="00352B75" w:rsidRPr="004532B5" w:rsidRDefault="00352B75" w:rsidP="00047B7E">
      <w:pPr>
        <w:pStyle w:val="EnactingSection"/>
        <w:rPr>
          <w:u w:val="single"/>
        </w:rPr>
      </w:pPr>
      <w:r w:rsidRPr="004532B5">
        <w:rPr>
          <w:u w:val="single"/>
        </w:rPr>
        <w:t xml:space="preserve">(a) Any county that imposes a tax pursuant to this article, or changes the rate of the taxes, shall notify the Tax Commissioner at least 180 days before the effective date of the imposition of the taxes or the change in the rate of taxation and provide the commissioner with a certified copy of the order of the county commission imposing the tax or changing the rate of taxation. </w:t>
      </w:r>
    </w:p>
    <w:p w14:paraId="4F1699A1" w14:textId="77777777" w:rsidR="00352B75" w:rsidRDefault="00352B75" w:rsidP="00047B7E">
      <w:pPr>
        <w:pStyle w:val="EnactingSection"/>
        <w:rPr>
          <w:u w:val="single"/>
        </w:rPr>
        <w:sectPr w:rsidR="00352B75" w:rsidSect="00352B75">
          <w:type w:val="continuous"/>
          <w:pgSz w:w="12240" w:h="15840" w:code="1"/>
          <w:pgMar w:top="1440" w:right="1440" w:bottom="1440" w:left="1440" w:header="720" w:footer="720" w:gutter="0"/>
          <w:lnNumType w:countBy="1" w:restart="newSection"/>
          <w:cols w:space="720"/>
          <w:titlePg/>
          <w:docGrid w:linePitch="360"/>
        </w:sectPr>
      </w:pPr>
      <w:r w:rsidRPr="004532B5">
        <w:rPr>
          <w:u w:val="single"/>
        </w:rPr>
        <w:t xml:space="preserve">(b) A copy of the notice shall at the same time be furnished to the </w:t>
      </w:r>
      <w:r>
        <w:rPr>
          <w:u w:val="single"/>
        </w:rPr>
        <w:t xml:space="preserve">State </w:t>
      </w:r>
      <w:r w:rsidRPr="004532B5">
        <w:rPr>
          <w:u w:val="single"/>
        </w:rPr>
        <w:t xml:space="preserve">Auditor and the </w:t>
      </w:r>
      <w:r>
        <w:rPr>
          <w:u w:val="single"/>
        </w:rPr>
        <w:t xml:space="preserve">State </w:t>
      </w:r>
      <w:r w:rsidRPr="004532B5">
        <w:rPr>
          <w:u w:val="single"/>
        </w:rPr>
        <w:t xml:space="preserve">Treasurer. </w:t>
      </w:r>
    </w:p>
    <w:p w14:paraId="31109B04" w14:textId="77777777" w:rsidR="00352B75" w:rsidRDefault="00352B75" w:rsidP="00047B7E">
      <w:pPr>
        <w:pStyle w:val="EnactingSection"/>
        <w:ind w:firstLine="0"/>
        <w:rPr>
          <w:b/>
          <w:bCs/>
          <w:u w:val="single"/>
        </w:rPr>
        <w:sectPr w:rsidR="00352B75" w:rsidSect="00352B75">
          <w:type w:val="continuous"/>
          <w:pgSz w:w="12240" w:h="15840" w:code="1"/>
          <w:pgMar w:top="1440" w:right="1440" w:bottom="1440" w:left="1440" w:header="720" w:footer="720" w:gutter="0"/>
          <w:cols w:space="720"/>
          <w:titlePg/>
          <w:docGrid w:linePitch="360"/>
        </w:sectPr>
      </w:pPr>
      <w:r w:rsidRPr="00DF740F">
        <w:rPr>
          <w:b/>
          <w:bCs/>
          <w:u w:val="single"/>
        </w:rPr>
        <w:t>§7-28-6.  Services of Tax Commissioner; dedication of funds.</w:t>
      </w:r>
    </w:p>
    <w:p w14:paraId="6517C703" w14:textId="20ED5047" w:rsidR="00352B75" w:rsidRDefault="00352B75" w:rsidP="00047B7E">
      <w:pPr>
        <w:pStyle w:val="EnactingSection"/>
        <w:rPr>
          <w:u w:val="single"/>
        </w:rPr>
      </w:pPr>
      <w:r>
        <w:rPr>
          <w:u w:val="single"/>
        </w:rPr>
        <w:t>(a) C</w:t>
      </w:r>
      <w:r w:rsidRPr="004532B5">
        <w:rPr>
          <w:u w:val="single"/>
        </w:rPr>
        <w:t xml:space="preserve">ounties shall use the services of the Tax Commissioner to administer, enforce, and collect the tax required by the provisions of §11-15-1 </w:t>
      </w:r>
      <w:r w:rsidRPr="005543F8">
        <w:rPr>
          <w:i/>
          <w:iCs/>
          <w:u w:val="single"/>
        </w:rPr>
        <w:t>et seq</w:t>
      </w:r>
      <w:r w:rsidRPr="004532B5">
        <w:rPr>
          <w:u w:val="single"/>
        </w:rPr>
        <w:t xml:space="preserve">., §11-15A-1 </w:t>
      </w:r>
      <w:r w:rsidRPr="005543F8">
        <w:rPr>
          <w:i/>
          <w:iCs/>
          <w:u w:val="single"/>
        </w:rPr>
        <w:t>et seq</w:t>
      </w:r>
      <w:r w:rsidRPr="004532B5">
        <w:rPr>
          <w:u w:val="single"/>
        </w:rPr>
        <w:t>., and §11-15B-1</w:t>
      </w:r>
      <w:r w:rsidR="00047B7E" w:rsidRPr="00047B7E">
        <w:rPr>
          <w:i/>
          <w:u w:val="single"/>
        </w:rPr>
        <w:t xml:space="preserve"> et seq. </w:t>
      </w:r>
      <w:r w:rsidRPr="004532B5">
        <w:rPr>
          <w:u w:val="single"/>
        </w:rPr>
        <w:t xml:space="preserve">of this code and all applicable provisions of the Streamlined Sales and Use Tax Agreement. </w:t>
      </w:r>
    </w:p>
    <w:p w14:paraId="5C3AA0C5" w14:textId="2F05FAD9" w:rsidR="00352B75" w:rsidRDefault="00352B75" w:rsidP="00047B7E">
      <w:pPr>
        <w:pStyle w:val="EnactingSection"/>
        <w:rPr>
          <w:u w:val="single"/>
        </w:rPr>
        <w:sectPr w:rsidR="00352B75" w:rsidSect="00352B75">
          <w:type w:val="continuous"/>
          <w:pgSz w:w="12240" w:h="15840" w:code="1"/>
          <w:pgMar w:top="1440" w:right="1440" w:bottom="1440" w:left="1440" w:header="720" w:footer="720" w:gutter="0"/>
          <w:lnNumType w:countBy="1" w:restart="newSection"/>
          <w:cols w:space="720"/>
          <w:titlePg/>
          <w:docGrid w:linePitch="360"/>
        </w:sectPr>
      </w:pPr>
      <w:r>
        <w:rPr>
          <w:u w:val="single"/>
        </w:rPr>
        <w:t xml:space="preserve">(b) Upon distribution to a county by the Tax Commissioner of collections of funds attributable to the sales and amusement tax as set forth in this article, the county shall use the </w:t>
      </w:r>
      <w:r>
        <w:rPr>
          <w:u w:val="single"/>
        </w:rPr>
        <w:lastRenderedPageBreak/>
        <w:t>proceeds solely for the benefit of p</w:t>
      </w:r>
      <w:r w:rsidRPr="004532B5">
        <w:rPr>
          <w:u w:val="single"/>
        </w:rPr>
        <w:t>ublic safety and emergency services and to provide county boards of education with</w:t>
      </w:r>
      <w:r>
        <w:rPr>
          <w:u w:val="single"/>
        </w:rPr>
        <w:t xml:space="preserve"> resources for </w:t>
      </w:r>
      <w:r w:rsidRPr="004532B5">
        <w:rPr>
          <w:u w:val="single"/>
        </w:rPr>
        <w:t>school resource officers</w:t>
      </w:r>
      <w:r>
        <w:rPr>
          <w:u w:val="single"/>
        </w:rPr>
        <w:t xml:space="preserve">. </w:t>
      </w:r>
      <w:r w:rsidRPr="004532B5">
        <w:rPr>
          <w:u w:val="single"/>
        </w:rPr>
        <w:t xml:space="preserve"> </w:t>
      </w:r>
    </w:p>
    <w:p w14:paraId="503687DF" w14:textId="77777777" w:rsidR="00352B75" w:rsidRDefault="00352B75" w:rsidP="00047B7E">
      <w:pPr>
        <w:pStyle w:val="EnactingSection"/>
        <w:ind w:firstLine="0"/>
        <w:rPr>
          <w:b/>
          <w:bCs/>
          <w:u w:val="single"/>
        </w:rPr>
        <w:sectPr w:rsidR="00352B75" w:rsidSect="00352B75">
          <w:type w:val="continuous"/>
          <w:pgSz w:w="12240" w:h="15840" w:code="1"/>
          <w:pgMar w:top="1440" w:right="1440" w:bottom="1440" w:left="1440" w:header="720" w:footer="720" w:gutter="0"/>
          <w:cols w:space="720"/>
          <w:titlePg/>
          <w:docGrid w:linePitch="360"/>
        </w:sectPr>
      </w:pPr>
      <w:r w:rsidRPr="004532B5">
        <w:rPr>
          <w:b/>
          <w:bCs/>
          <w:u w:val="single"/>
        </w:rPr>
        <w:t>§7-28-</w:t>
      </w:r>
      <w:r>
        <w:rPr>
          <w:b/>
          <w:bCs/>
          <w:u w:val="single"/>
        </w:rPr>
        <w:t>7</w:t>
      </w:r>
      <w:r w:rsidRPr="004532B5">
        <w:rPr>
          <w:b/>
          <w:bCs/>
          <w:u w:val="single"/>
        </w:rPr>
        <w:t xml:space="preserve">. Exclusions. </w:t>
      </w:r>
    </w:p>
    <w:p w14:paraId="57075BD7" w14:textId="77777777" w:rsidR="00352B75" w:rsidRDefault="00352B75" w:rsidP="00047B7E">
      <w:pPr>
        <w:pStyle w:val="EnactingSection"/>
        <w:rPr>
          <w:u w:val="single"/>
        </w:rPr>
      </w:pPr>
      <w:r>
        <w:rPr>
          <w:u w:val="single"/>
        </w:rPr>
        <w:t xml:space="preserve">(a) Any </w:t>
      </w:r>
      <w:r w:rsidRPr="004532B5">
        <w:rPr>
          <w:u w:val="single"/>
        </w:rPr>
        <w:t>sales or amusement tax</w:t>
      </w:r>
      <w:r>
        <w:rPr>
          <w:u w:val="single"/>
        </w:rPr>
        <w:t xml:space="preserve"> adopted by a county commission pursuant to the provisions of this article shall not apply to any municipality that:</w:t>
      </w:r>
      <w:r w:rsidRPr="004532B5">
        <w:rPr>
          <w:u w:val="single"/>
        </w:rPr>
        <w:t xml:space="preserve"> </w:t>
      </w:r>
    </w:p>
    <w:p w14:paraId="505B1B2D" w14:textId="77777777" w:rsidR="00352B75" w:rsidRPr="004532B5" w:rsidRDefault="00352B75" w:rsidP="00047B7E">
      <w:pPr>
        <w:pStyle w:val="EnactingSection"/>
        <w:rPr>
          <w:u w:val="single"/>
        </w:rPr>
      </w:pPr>
      <w:r>
        <w:rPr>
          <w:u w:val="single"/>
        </w:rPr>
        <w:t>(1) P</w:t>
      </w:r>
      <w:r w:rsidRPr="004532B5">
        <w:rPr>
          <w:u w:val="single"/>
        </w:rPr>
        <w:t>articipates in the Municipal Home Rule Program as defined in §8-1-5a of this code</w:t>
      </w:r>
      <w:r>
        <w:rPr>
          <w:u w:val="single"/>
        </w:rPr>
        <w:t>; or</w:t>
      </w:r>
      <w:r w:rsidRPr="004532B5">
        <w:rPr>
          <w:u w:val="single"/>
        </w:rPr>
        <w:t xml:space="preserve"> </w:t>
      </w:r>
    </w:p>
    <w:p w14:paraId="528EE4A6" w14:textId="77777777" w:rsidR="00352B75" w:rsidRDefault="00352B75" w:rsidP="00047B7E">
      <w:pPr>
        <w:pStyle w:val="EnactingSection"/>
        <w:rPr>
          <w:u w:val="single"/>
        </w:rPr>
      </w:pPr>
      <w:r w:rsidRPr="004532B5">
        <w:rPr>
          <w:u w:val="single"/>
        </w:rPr>
        <w:t>(</w:t>
      </w:r>
      <w:r>
        <w:rPr>
          <w:u w:val="single"/>
        </w:rPr>
        <w:t>2</w:t>
      </w:r>
      <w:r w:rsidRPr="004532B5">
        <w:rPr>
          <w:u w:val="single"/>
        </w:rPr>
        <w:t xml:space="preserve">) </w:t>
      </w:r>
      <w:r>
        <w:rPr>
          <w:u w:val="single"/>
        </w:rPr>
        <w:t>H</w:t>
      </w:r>
      <w:r w:rsidRPr="004532B5">
        <w:rPr>
          <w:u w:val="single"/>
        </w:rPr>
        <w:t>as a current amusement tax</w:t>
      </w:r>
      <w:r>
        <w:rPr>
          <w:u w:val="single"/>
        </w:rPr>
        <w:t xml:space="preserve"> or municipal sales and service or municipal use tax.  </w:t>
      </w:r>
      <w:r w:rsidRPr="004532B5">
        <w:rPr>
          <w:u w:val="single"/>
        </w:rPr>
        <w:t xml:space="preserve"> </w:t>
      </w:r>
    </w:p>
    <w:p w14:paraId="2144D300" w14:textId="41CC380B" w:rsidR="00352B75" w:rsidRPr="00352B75" w:rsidRDefault="00352B75" w:rsidP="00047B7E">
      <w:pPr>
        <w:pStyle w:val="EnactingSection"/>
        <w:rPr>
          <w:u w:val="single"/>
        </w:rPr>
      </w:pPr>
      <w:r>
        <w:rPr>
          <w:u w:val="single"/>
        </w:rPr>
        <w:t xml:space="preserve">(b) Nothing in this article shall be construed to limit, impair, or preempt the authority of a municipality to adopt an amusement tax, a municipal sales and service of a municipal use tax in the future, regardless of whether such a tax is in effect at the time a county imposes a tax under this article. </w:t>
      </w:r>
    </w:p>
    <w:p w14:paraId="6B96CBF5" w14:textId="77777777" w:rsidR="003B4679" w:rsidRDefault="003B4679" w:rsidP="00047B7E">
      <w:pPr>
        <w:pStyle w:val="TitlePageOrigin"/>
      </w:pPr>
    </w:p>
    <w:p w14:paraId="1A4598BB" w14:textId="77777777" w:rsidR="00352B75" w:rsidRDefault="00352B75" w:rsidP="00047B7E">
      <w:pPr>
        <w:pStyle w:val="TitlePageOrigin"/>
      </w:pPr>
    </w:p>
    <w:p w14:paraId="72420C63" w14:textId="77777777" w:rsidR="00352B75" w:rsidRDefault="00352B75" w:rsidP="00047B7E">
      <w:pPr>
        <w:pStyle w:val="TitlePageOrigin"/>
      </w:pPr>
    </w:p>
    <w:p w14:paraId="7F5E5363" w14:textId="77777777" w:rsidR="00352B75" w:rsidRDefault="00352B75" w:rsidP="00047B7E">
      <w:pPr>
        <w:pStyle w:val="TitlePageOrigin"/>
      </w:pPr>
    </w:p>
    <w:p w14:paraId="25DFFCAA" w14:textId="77777777" w:rsidR="00352B75" w:rsidRDefault="00352B75" w:rsidP="00047B7E">
      <w:pPr>
        <w:pStyle w:val="TitlePageOrigin"/>
      </w:pPr>
    </w:p>
    <w:p w14:paraId="1C426A1D" w14:textId="77777777" w:rsidR="00E831B3" w:rsidRDefault="00E831B3" w:rsidP="00047B7E">
      <w:pPr>
        <w:pStyle w:val="References"/>
      </w:pPr>
    </w:p>
    <w:sectPr w:rsidR="00E831B3" w:rsidSect="003B4679">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43A13" w14:textId="77777777" w:rsidR="005152FC" w:rsidRPr="00B844FE" w:rsidRDefault="005152FC" w:rsidP="00B844FE">
      <w:r>
        <w:separator/>
      </w:r>
    </w:p>
  </w:endnote>
  <w:endnote w:type="continuationSeparator" w:id="0">
    <w:p w14:paraId="3E0C8F40" w14:textId="77777777" w:rsidR="005152FC" w:rsidRPr="00B844FE" w:rsidRDefault="005152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578E43" w14:textId="77777777" w:rsidR="00352B75" w:rsidRPr="00B844FE" w:rsidRDefault="00352B7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EF97A1B" w14:textId="77777777" w:rsidR="00352B75" w:rsidRDefault="00352B7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F5071A" w14:textId="77777777" w:rsidR="00352B75" w:rsidRDefault="00352B7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272F" w14:textId="77777777" w:rsidR="00047B7E" w:rsidRDefault="00047B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7946" w14:textId="77777777" w:rsidR="003B4679" w:rsidRDefault="003B4679" w:rsidP="000F2C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AA180C" w14:textId="77777777" w:rsidR="003B4679" w:rsidRPr="003B4679" w:rsidRDefault="003B4679" w:rsidP="003B46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242" w14:textId="77777777" w:rsidR="003B4679" w:rsidRDefault="003B4679" w:rsidP="000F2C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2F439F" w14:textId="77777777" w:rsidR="003B4679" w:rsidRPr="003B4679" w:rsidRDefault="003B4679" w:rsidP="003B46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EAA9" w14:textId="77777777" w:rsidR="003B4679" w:rsidRPr="003B4679" w:rsidRDefault="003B4679" w:rsidP="003B4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4BEB" w14:textId="77777777" w:rsidR="005152FC" w:rsidRPr="00B844FE" w:rsidRDefault="005152FC" w:rsidP="00B844FE">
      <w:r>
        <w:separator/>
      </w:r>
    </w:p>
  </w:footnote>
  <w:footnote w:type="continuationSeparator" w:id="0">
    <w:p w14:paraId="68F1CC93" w14:textId="77777777" w:rsidR="005152FC" w:rsidRPr="00B844FE" w:rsidRDefault="005152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D0B7" w14:textId="77777777" w:rsidR="00352B75" w:rsidRPr="00B844FE" w:rsidRDefault="00B248C8">
    <w:pPr>
      <w:pStyle w:val="Header"/>
    </w:pPr>
    <w:sdt>
      <w:sdtPr>
        <w:id w:val="-684364211"/>
        <w:placeholder>
          <w:docPart w:val="D909EAC8A1364B57996A2985D0A863F5"/>
        </w:placeholder>
        <w:temporary/>
        <w:showingPlcHdr/>
        <w15:appearance w15:val="hidden"/>
      </w:sdtPr>
      <w:sdtEndPr/>
      <w:sdtContent>
        <w:r w:rsidR="00352B75" w:rsidRPr="00B844FE">
          <w:t>[Type here]</w:t>
        </w:r>
      </w:sdtContent>
    </w:sdt>
    <w:r w:rsidR="00352B75" w:rsidRPr="00B844FE">
      <w:ptab w:relativeTo="margin" w:alignment="left" w:leader="none"/>
    </w:r>
    <w:sdt>
      <w:sdtPr>
        <w:id w:val="-556240388"/>
        <w:placeholder>
          <w:docPart w:val="D909EAC8A1364B57996A2985D0A863F5"/>
        </w:placeholder>
        <w:temporary/>
        <w:showingPlcHdr/>
        <w15:appearance w15:val="hidden"/>
      </w:sdtPr>
      <w:sdtEndPr/>
      <w:sdtContent>
        <w:r w:rsidR="00352B7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0D40" w14:textId="5C7F0321" w:rsidR="00352B75" w:rsidRPr="00C33014" w:rsidRDefault="00352B75" w:rsidP="00A35B03">
    <w:pPr>
      <w:pStyle w:val="HeaderStyle"/>
    </w:pPr>
    <w:r w:rsidRPr="00047B7E">
      <w:rPr>
        <w:sz w:val="22"/>
        <w:szCs w:val="22"/>
      </w:rPr>
      <w:t xml:space="preserve">CS for </w:t>
    </w:r>
    <w:sdt>
      <w:sdtPr>
        <w:rPr>
          <w:sz w:val="22"/>
          <w:szCs w:val="22"/>
        </w:rPr>
        <w:tag w:val="BNumWH"/>
        <w:id w:val="138549797"/>
        <w:placeholder>
          <w:docPart w:val="979C8F995807495C849A24531980EE17"/>
        </w:placeholder>
        <w:text/>
      </w:sdtPr>
      <w:sdtEndPr/>
      <w:sdtContent>
        <w:r w:rsidR="007F6DCE" w:rsidRPr="00047B7E">
          <w:rPr>
            <w:sz w:val="22"/>
            <w:szCs w:val="22"/>
          </w:rPr>
          <w:t>SB 748</w:t>
        </w:r>
      </w:sdtContent>
    </w:sdt>
    <w:r w:rsidRPr="002A0269">
      <w:ptab w:relativeTo="margin" w:alignment="center" w:leader="none"/>
    </w:r>
    <w:r>
      <w:tab/>
    </w:r>
  </w:p>
  <w:p w14:paraId="7FFA13FB" w14:textId="77777777" w:rsidR="00352B75" w:rsidRPr="00C33014" w:rsidRDefault="00352B7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B8E3" w14:textId="5A5F92C9" w:rsidR="00352B75" w:rsidRPr="002A0269" w:rsidRDefault="00352B75" w:rsidP="00A35B03">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695B" w14:textId="77777777" w:rsidR="003B4679" w:rsidRPr="003B4679" w:rsidRDefault="003B4679" w:rsidP="003B4679">
    <w:pPr>
      <w:pStyle w:val="Header"/>
    </w:pPr>
    <w:r>
      <w:t>CS for SB 748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43E3" w14:textId="77777777" w:rsidR="003B4679" w:rsidRPr="003B4679" w:rsidRDefault="003B4679" w:rsidP="003B4679">
    <w:pPr>
      <w:pStyle w:val="Header"/>
    </w:pPr>
    <w:r>
      <w:t>CS for SB 748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1318" w14:textId="77777777" w:rsidR="003B4679" w:rsidRPr="003B4679" w:rsidRDefault="003B4679" w:rsidP="003B4679">
    <w:pPr>
      <w:pStyle w:val="Header"/>
    </w:pPr>
    <w:r>
      <w:t>CS for SB 748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FC"/>
    <w:rsid w:val="00002112"/>
    <w:rsid w:val="0000526A"/>
    <w:rsid w:val="00047B7E"/>
    <w:rsid w:val="00085D22"/>
    <w:rsid w:val="000C5C77"/>
    <w:rsid w:val="0010070F"/>
    <w:rsid w:val="0012246A"/>
    <w:rsid w:val="0015112E"/>
    <w:rsid w:val="001552E7"/>
    <w:rsid w:val="001566B4"/>
    <w:rsid w:val="00175B38"/>
    <w:rsid w:val="00176DCE"/>
    <w:rsid w:val="001936CC"/>
    <w:rsid w:val="001A56DA"/>
    <w:rsid w:val="001C279E"/>
    <w:rsid w:val="001D459E"/>
    <w:rsid w:val="00230763"/>
    <w:rsid w:val="00251E66"/>
    <w:rsid w:val="0027011C"/>
    <w:rsid w:val="00274200"/>
    <w:rsid w:val="00275740"/>
    <w:rsid w:val="002A0269"/>
    <w:rsid w:val="002B62E9"/>
    <w:rsid w:val="00301F44"/>
    <w:rsid w:val="00303684"/>
    <w:rsid w:val="003143F5"/>
    <w:rsid w:val="00314854"/>
    <w:rsid w:val="00350AE8"/>
    <w:rsid w:val="00352B75"/>
    <w:rsid w:val="003567DF"/>
    <w:rsid w:val="00365920"/>
    <w:rsid w:val="003B4679"/>
    <w:rsid w:val="003C51CD"/>
    <w:rsid w:val="00410475"/>
    <w:rsid w:val="004247A2"/>
    <w:rsid w:val="0043544B"/>
    <w:rsid w:val="00446FCA"/>
    <w:rsid w:val="00482AAA"/>
    <w:rsid w:val="004B2795"/>
    <w:rsid w:val="004C13DD"/>
    <w:rsid w:val="004E3441"/>
    <w:rsid w:val="00515123"/>
    <w:rsid w:val="005152FC"/>
    <w:rsid w:val="005543F8"/>
    <w:rsid w:val="005560D7"/>
    <w:rsid w:val="00571DC3"/>
    <w:rsid w:val="00585F30"/>
    <w:rsid w:val="00591BC2"/>
    <w:rsid w:val="005A5366"/>
    <w:rsid w:val="00637E73"/>
    <w:rsid w:val="006471C6"/>
    <w:rsid w:val="006565E8"/>
    <w:rsid w:val="006865E9"/>
    <w:rsid w:val="00691F3E"/>
    <w:rsid w:val="00694BFB"/>
    <w:rsid w:val="006A106B"/>
    <w:rsid w:val="006C523D"/>
    <w:rsid w:val="006D4036"/>
    <w:rsid w:val="00775316"/>
    <w:rsid w:val="007E02CF"/>
    <w:rsid w:val="007F1CF5"/>
    <w:rsid w:val="007F6DCE"/>
    <w:rsid w:val="0081249D"/>
    <w:rsid w:val="00834EDE"/>
    <w:rsid w:val="008519AB"/>
    <w:rsid w:val="008736AA"/>
    <w:rsid w:val="008D275D"/>
    <w:rsid w:val="00952402"/>
    <w:rsid w:val="00980327"/>
    <w:rsid w:val="009F1067"/>
    <w:rsid w:val="00A31E01"/>
    <w:rsid w:val="00A35B03"/>
    <w:rsid w:val="00A527AD"/>
    <w:rsid w:val="00A718CF"/>
    <w:rsid w:val="00A72E7C"/>
    <w:rsid w:val="00AC3B58"/>
    <w:rsid w:val="00AE27A7"/>
    <w:rsid w:val="00AE48A0"/>
    <w:rsid w:val="00AE5592"/>
    <w:rsid w:val="00AE61BE"/>
    <w:rsid w:val="00AF09E0"/>
    <w:rsid w:val="00B16F25"/>
    <w:rsid w:val="00B24422"/>
    <w:rsid w:val="00B248C8"/>
    <w:rsid w:val="00B80C20"/>
    <w:rsid w:val="00B81A5B"/>
    <w:rsid w:val="00B844FE"/>
    <w:rsid w:val="00BC562B"/>
    <w:rsid w:val="00C05E88"/>
    <w:rsid w:val="00C33014"/>
    <w:rsid w:val="00C33434"/>
    <w:rsid w:val="00C34869"/>
    <w:rsid w:val="00C42EB6"/>
    <w:rsid w:val="00C85096"/>
    <w:rsid w:val="00CB20EF"/>
    <w:rsid w:val="00CC3C3D"/>
    <w:rsid w:val="00CD12CB"/>
    <w:rsid w:val="00CD36CF"/>
    <w:rsid w:val="00CD3F81"/>
    <w:rsid w:val="00CF1DCA"/>
    <w:rsid w:val="00D54447"/>
    <w:rsid w:val="00D56545"/>
    <w:rsid w:val="00D579FC"/>
    <w:rsid w:val="00DE526B"/>
    <w:rsid w:val="00DF199D"/>
    <w:rsid w:val="00DF4120"/>
    <w:rsid w:val="00DF62A6"/>
    <w:rsid w:val="00E01542"/>
    <w:rsid w:val="00E365F1"/>
    <w:rsid w:val="00E62F48"/>
    <w:rsid w:val="00E831B3"/>
    <w:rsid w:val="00E87932"/>
    <w:rsid w:val="00EA4B4F"/>
    <w:rsid w:val="00EB203E"/>
    <w:rsid w:val="00EC1FC5"/>
    <w:rsid w:val="00ED539A"/>
    <w:rsid w:val="00EE70CB"/>
    <w:rsid w:val="00EF6030"/>
    <w:rsid w:val="00F23775"/>
    <w:rsid w:val="00F310FA"/>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6A061"/>
  <w15:chartTrackingRefBased/>
  <w15:docId w15:val="{8C1EAAD1-253A-4A3A-81D0-47C5E6CD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52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3B4679"/>
    <w:rPr>
      <w:rFonts w:eastAsia="Calibri"/>
      <w:color w:val="000000"/>
    </w:rPr>
  </w:style>
  <w:style w:type="character" w:customStyle="1" w:styleId="SectionHeadingChar">
    <w:name w:val="Section Heading Char"/>
    <w:link w:val="SectionHeading"/>
    <w:rsid w:val="003B4679"/>
    <w:rPr>
      <w:rFonts w:eastAsia="Calibri"/>
      <w:b/>
      <w:color w:val="000000"/>
    </w:rPr>
  </w:style>
  <w:style w:type="character" w:styleId="PageNumber">
    <w:name w:val="page number"/>
    <w:basedOn w:val="DefaultParagraphFont"/>
    <w:uiPriority w:val="99"/>
    <w:semiHidden/>
    <w:locked/>
    <w:rsid w:val="003B4679"/>
  </w:style>
  <w:style w:type="paragraph" w:styleId="NormalWeb">
    <w:name w:val="Normal (Web)"/>
    <w:basedOn w:val="Normal"/>
    <w:uiPriority w:val="99"/>
    <w:semiHidden/>
    <w:unhideWhenUsed/>
    <w:locked/>
    <w:rsid w:val="00352B7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352B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77691F37E04C2998EF4E73DD6B584E"/>
        <w:category>
          <w:name w:val="General"/>
          <w:gallery w:val="placeholder"/>
        </w:category>
        <w:types>
          <w:type w:val="bbPlcHdr"/>
        </w:types>
        <w:behaviors>
          <w:behavior w:val="content"/>
        </w:behaviors>
        <w:guid w:val="{8885C252-9323-4752-ACD0-CC43A034989A}"/>
      </w:docPartPr>
      <w:docPartBody>
        <w:p w:rsidR="003E74DC" w:rsidRDefault="003E74DC">
          <w:pPr>
            <w:pStyle w:val="0B77691F37E04C2998EF4E73DD6B584E"/>
          </w:pPr>
          <w:r w:rsidRPr="00B844FE">
            <w:t>Prefix Text</w:t>
          </w:r>
        </w:p>
      </w:docPartBody>
    </w:docPart>
    <w:docPart>
      <w:docPartPr>
        <w:name w:val="D909EAC8A1364B57996A2985D0A863F5"/>
        <w:category>
          <w:name w:val="General"/>
          <w:gallery w:val="placeholder"/>
        </w:category>
        <w:types>
          <w:type w:val="bbPlcHdr"/>
        </w:types>
        <w:behaviors>
          <w:behavior w:val="content"/>
        </w:behaviors>
        <w:guid w:val="{DD4A06B6-63C4-41F6-9D0E-F85951638074}"/>
      </w:docPartPr>
      <w:docPartBody>
        <w:p w:rsidR="003E74DC" w:rsidRDefault="003E74DC">
          <w:pPr>
            <w:pStyle w:val="D909EAC8A1364B57996A2985D0A863F5"/>
          </w:pPr>
          <w:r w:rsidRPr="00B844FE">
            <w:t>[Type here]</w:t>
          </w:r>
        </w:p>
      </w:docPartBody>
    </w:docPart>
    <w:docPart>
      <w:docPartPr>
        <w:name w:val="FF00F1C7EFE34A6ABD22D5775FC47244"/>
        <w:category>
          <w:name w:val="General"/>
          <w:gallery w:val="placeholder"/>
        </w:category>
        <w:types>
          <w:type w:val="bbPlcHdr"/>
        </w:types>
        <w:behaviors>
          <w:behavior w:val="content"/>
        </w:behaviors>
        <w:guid w:val="{28DAF86C-1515-467D-A90E-8CF7B5C7E679}"/>
      </w:docPartPr>
      <w:docPartBody>
        <w:p w:rsidR="003E74DC" w:rsidRDefault="003E74DC">
          <w:pPr>
            <w:pStyle w:val="FF00F1C7EFE34A6ABD22D5775FC47244"/>
          </w:pPr>
          <w:r w:rsidRPr="00B844FE">
            <w:t>Number</w:t>
          </w:r>
        </w:p>
      </w:docPartBody>
    </w:docPart>
    <w:docPart>
      <w:docPartPr>
        <w:name w:val="979C8F995807495C849A24531980EE17"/>
        <w:category>
          <w:name w:val="General"/>
          <w:gallery w:val="placeholder"/>
        </w:category>
        <w:types>
          <w:type w:val="bbPlcHdr"/>
        </w:types>
        <w:behaviors>
          <w:behavior w:val="content"/>
        </w:behaviors>
        <w:guid w:val="{284CFC9D-6735-48A7-BD13-A6DADA74DA2A}"/>
      </w:docPartPr>
      <w:docPartBody>
        <w:p w:rsidR="003E74DC" w:rsidRDefault="003E74DC">
          <w:pPr>
            <w:pStyle w:val="979C8F995807495C849A24531980EE17"/>
          </w:pPr>
          <w:r>
            <w:rPr>
              <w:rStyle w:val="PlaceholderText"/>
            </w:rPr>
            <w:t>February 12, 2025</w:t>
          </w:r>
        </w:p>
      </w:docPartBody>
    </w:docPart>
    <w:docPart>
      <w:docPartPr>
        <w:name w:val="10ECFEAF14EF45408EE386DD4304DB67"/>
        <w:category>
          <w:name w:val="General"/>
          <w:gallery w:val="placeholder"/>
        </w:category>
        <w:types>
          <w:type w:val="bbPlcHdr"/>
        </w:types>
        <w:behaviors>
          <w:behavior w:val="content"/>
        </w:behaviors>
        <w:guid w:val="{7BE8169C-76A2-4ED9-92CF-474651408957}"/>
      </w:docPartPr>
      <w:docPartBody>
        <w:p w:rsidR="003E74DC" w:rsidRDefault="003E74DC">
          <w:pPr>
            <w:pStyle w:val="10ECFEAF14EF45408EE386DD4304DB67"/>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DC"/>
    <w:rsid w:val="002B62E9"/>
    <w:rsid w:val="003E74DC"/>
    <w:rsid w:val="00446FCA"/>
    <w:rsid w:val="005560D7"/>
    <w:rsid w:val="00775316"/>
    <w:rsid w:val="00D56545"/>
    <w:rsid w:val="00E87932"/>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77691F37E04C2998EF4E73DD6B584E">
    <w:name w:val="0B77691F37E04C2998EF4E73DD6B584E"/>
  </w:style>
  <w:style w:type="paragraph" w:customStyle="1" w:styleId="D909EAC8A1364B57996A2985D0A863F5">
    <w:name w:val="D909EAC8A1364B57996A2985D0A863F5"/>
  </w:style>
  <w:style w:type="paragraph" w:customStyle="1" w:styleId="FF00F1C7EFE34A6ABD22D5775FC47244">
    <w:name w:val="FF00F1C7EFE34A6ABD22D5775FC47244"/>
  </w:style>
  <w:style w:type="character" w:styleId="PlaceholderText">
    <w:name w:val="Placeholder Text"/>
    <w:basedOn w:val="DefaultParagraphFont"/>
    <w:uiPriority w:val="99"/>
    <w:semiHidden/>
    <w:rsid w:val="003E74DC"/>
    <w:rPr>
      <w:color w:val="808080"/>
    </w:rPr>
  </w:style>
  <w:style w:type="paragraph" w:customStyle="1" w:styleId="979C8F995807495C849A24531980EE17">
    <w:name w:val="979C8F995807495C849A24531980EE17"/>
  </w:style>
  <w:style w:type="paragraph" w:customStyle="1" w:styleId="10ECFEAF14EF45408EE386DD4304DB67">
    <w:name w:val="10ECFEAF14EF45408EE386DD4304D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7</Pages>
  <Words>1397</Words>
  <Characters>7246</Characters>
  <Application>Microsoft Office Word</Application>
  <DocSecurity>0</DocSecurity>
  <Lines>144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Shane Thomas</cp:lastModifiedBy>
  <cp:revision>2</cp:revision>
  <cp:lastPrinted>2025-03-28T19:18:00Z</cp:lastPrinted>
  <dcterms:created xsi:type="dcterms:W3CDTF">2025-03-28T19:18:00Z</dcterms:created>
  <dcterms:modified xsi:type="dcterms:W3CDTF">2025-03-28T19:18:00Z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